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B81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9342AC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招聘岗位及任职要求</w:t>
      </w:r>
    </w:p>
    <w:p w14:paraId="1907E027">
      <w:pPr>
        <w:jc w:val="both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03"/>
        <w:tblOverlap w:val="never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64"/>
        <w:gridCol w:w="4508"/>
        <w:gridCol w:w="3378"/>
        <w:gridCol w:w="663"/>
      </w:tblGrid>
      <w:tr w14:paraId="67947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0" w:type="dxa"/>
            <w:noWrap w:val="0"/>
            <w:vAlign w:val="center"/>
          </w:tcPr>
          <w:p w14:paraId="73A1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  <w:p w14:paraId="6EB3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4" w:type="dxa"/>
            <w:noWrap w:val="0"/>
            <w:vAlign w:val="center"/>
          </w:tcPr>
          <w:p w14:paraId="3C27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职位人数</w:t>
            </w:r>
          </w:p>
        </w:tc>
        <w:tc>
          <w:tcPr>
            <w:tcW w:w="4508" w:type="dxa"/>
            <w:noWrap w:val="0"/>
            <w:vAlign w:val="center"/>
          </w:tcPr>
          <w:p w14:paraId="088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378" w:type="dxa"/>
            <w:noWrap w:val="0"/>
            <w:vAlign w:val="center"/>
          </w:tcPr>
          <w:p w14:paraId="6D1F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63" w:type="dxa"/>
            <w:noWrap w:val="0"/>
            <w:vAlign w:val="center"/>
          </w:tcPr>
          <w:p w14:paraId="48AB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CE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exact"/>
          <w:jc w:val="center"/>
        </w:trPr>
        <w:tc>
          <w:tcPr>
            <w:tcW w:w="1050" w:type="dxa"/>
            <w:noWrap w:val="0"/>
            <w:vAlign w:val="center"/>
          </w:tcPr>
          <w:p w14:paraId="24BA3B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</w:t>
            </w:r>
          </w:p>
          <w:p w14:paraId="5B2168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投资</w:t>
            </w:r>
          </w:p>
          <w:p w14:paraId="4FB7FC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经理</w:t>
            </w:r>
          </w:p>
          <w:p w14:paraId="3DBC08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AC663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8" w:type="dxa"/>
            <w:noWrap w:val="0"/>
            <w:vAlign w:val="center"/>
          </w:tcPr>
          <w:p w14:paraId="7A4F9E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1.组织行业研究，调研收集行业资料，对行业内领先企业的跟踪分析，进行市场调查，掌握行业发展动态；</w:t>
            </w:r>
          </w:p>
          <w:p w14:paraId="4FA5BB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2.搜寻、筛选优质项目；</w:t>
            </w:r>
          </w:p>
          <w:p w14:paraId="48057E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3.投资前期的项目考察、资料收集、市场调查，提交立项建议书，申请立项；</w:t>
            </w:r>
          </w:p>
          <w:p w14:paraId="62E2AA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4.对被投资企业的经营、管理、财务状况进行投后调查，提交投后管理报告；</w:t>
            </w:r>
          </w:p>
          <w:p w14:paraId="4CE5FD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5.协助被投资企业的上市准备工作，提供其他增值服务；</w:t>
            </w:r>
          </w:p>
          <w:p w14:paraId="3F552B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6.拟定投资退出方案，经批准后实施投资退出；</w:t>
            </w:r>
          </w:p>
          <w:p w14:paraId="5534F5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7.发起设立自主、委托管理基金，参与“募投管退”全流程运营管理；</w:t>
            </w:r>
          </w:p>
          <w:p w14:paraId="5C4B3C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8.办理公司领导交办的其他工作。</w:t>
            </w:r>
          </w:p>
        </w:tc>
        <w:tc>
          <w:tcPr>
            <w:tcW w:w="3378" w:type="dxa"/>
            <w:noWrap w:val="0"/>
            <w:vAlign w:val="center"/>
          </w:tcPr>
          <w:p w14:paraId="6B1645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1.研究生及以上学历，财务管理、工商管理、会计、经济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类相关专业，35周岁及以下；</w:t>
            </w:r>
          </w:p>
          <w:p w14:paraId="11EF2A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2.有机械工程、材料科学与工程、材料与化工、生物医学工程与经开区主导产业相关专业的，可适当放宽专业限制；</w:t>
            </w:r>
          </w:p>
          <w:p w14:paraId="67FB25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3.有具体私募股权投资、创业投资等相关行业投资工作经验的，可适当放宽专业、年龄限制；</w:t>
            </w:r>
          </w:p>
          <w:p w14:paraId="0DBF8D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4.具备与本岗位相关专业的证书、包括但不限于基金从业资格证等优先考虑；</w:t>
            </w:r>
          </w:p>
          <w:p w14:paraId="1BC93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5.能接受较高强度投资管理工作、有较好的项目调研分析、文字写作和口头表达能力；责任心强，勇于接受挑战，富有创新意识、团队意识，沟通能力较好；可快速适应出差、加班等快节奏工作。</w:t>
            </w:r>
          </w:p>
        </w:tc>
        <w:tc>
          <w:tcPr>
            <w:tcW w:w="663" w:type="dxa"/>
            <w:noWrap w:val="0"/>
            <w:vAlign w:val="center"/>
          </w:tcPr>
          <w:p w14:paraId="0915AB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08B9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exact"/>
          <w:jc w:val="center"/>
        </w:trPr>
        <w:tc>
          <w:tcPr>
            <w:tcW w:w="1050" w:type="dxa"/>
            <w:noWrap w:val="0"/>
            <w:vAlign w:val="center"/>
          </w:tcPr>
          <w:p w14:paraId="7727BC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高级</w:t>
            </w:r>
          </w:p>
          <w:p w14:paraId="3B8038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风控</w:t>
            </w:r>
          </w:p>
          <w:p w14:paraId="4F7373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经理</w:t>
            </w:r>
          </w:p>
        </w:tc>
        <w:tc>
          <w:tcPr>
            <w:tcW w:w="864" w:type="dxa"/>
            <w:noWrap w:val="0"/>
            <w:vAlign w:val="center"/>
          </w:tcPr>
          <w:p w14:paraId="3894FC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8" w:type="dxa"/>
            <w:noWrap w:val="0"/>
            <w:vAlign w:val="center"/>
          </w:tcPr>
          <w:p w14:paraId="05F9ED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1.参与对拟投资项目的风险评估工发现风险，提出合理风控意见；</w:t>
            </w:r>
          </w:p>
          <w:p w14:paraId="2EAFAF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2.负责对已投资企业运行的信息搜集、整理、简单分析工作，定期走访在投企业，并做好投后走访存档工作；</w:t>
            </w:r>
          </w:p>
          <w:p w14:paraId="0C102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投资项目协议、合同、章程等法律文件合规性审核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0F5633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4.负责对产投公司拟设基金产品做合规性审查，准备完善的风险揭示书；</w:t>
            </w:r>
          </w:p>
          <w:p w14:paraId="00E3A1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5.制定对员工投资行为、内幕信息与交易、业务部人员的基金宣传推介活动等进行合规性检查计划；</w:t>
            </w:r>
          </w:p>
          <w:p w14:paraId="4D6DD1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办理公司领导交办的其他工作。</w:t>
            </w:r>
          </w:p>
        </w:tc>
        <w:tc>
          <w:tcPr>
            <w:tcW w:w="3378" w:type="dxa"/>
            <w:noWrap w:val="0"/>
            <w:vAlign w:val="center"/>
          </w:tcPr>
          <w:p w14:paraId="6327DD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1.本科及以上学历，财务管理、审计、法律、会计、金融、经济类等相关专业，35周岁及以下；</w:t>
            </w:r>
          </w:p>
          <w:p w14:paraId="18800A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2.具有3年及以上风控工作经验；</w:t>
            </w:r>
          </w:p>
          <w:p w14:paraId="60AF96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3.有具体私募股权投资、创业投资等相关行业风控工作经验的，可适当放宽专业、年龄限制；</w:t>
            </w:r>
          </w:p>
          <w:p w14:paraId="43FB19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4.具备与本岗位相关专业的证书、包括但不限于基金从业资格证等优先考虑；</w:t>
            </w:r>
          </w:p>
          <w:p w14:paraId="6CCDD3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5.能接受较高强度投资管理工作、有较好的项目调研分析、文字写作和口头表达能力；责任心强，勇于接受挑战，富有创新意识、团队意识，沟通能力较好；可快速适应出差、加班等快节奏工作。</w:t>
            </w:r>
          </w:p>
        </w:tc>
        <w:tc>
          <w:tcPr>
            <w:tcW w:w="663" w:type="dxa"/>
            <w:noWrap w:val="0"/>
            <w:vAlign w:val="center"/>
          </w:tcPr>
          <w:p w14:paraId="2B85F6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2B5B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50" w:type="dxa"/>
            <w:noWrap w:val="0"/>
            <w:vAlign w:val="center"/>
          </w:tcPr>
          <w:p w14:paraId="6AED38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64" w:type="dxa"/>
            <w:noWrap w:val="0"/>
            <w:vAlign w:val="center"/>
          </w:tcPr>
          <w:p w14:paraId="30DD00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2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508" w:type="dxa"/>
            <w:noWrap w:val="0"/>
            <w:vAlign w:val="center"/>
          </w:tcPr>
          <w:p w14:paraId="2E32B5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378" w:type="dxa"/>
            <w:noWrap w:val="0"/>
            <w:vAlign w:val="center"/>
          </w:tcPr>
          <w:p w14:paraId="680248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3" w:type="dxa"/>
            <w:noWrap w:val="0"/>
            <w:vAlign w:val="center"/>
          </w:tcPr>
          <w:p w14:paraId="087BD3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1EB2AC7">
      <w:pPr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p w14:paraId="26494114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MmYzMDBkODVlNzBjODlhNjFjYmE5M2E0ZTZkYmQifQ=="/>
  </w:docVars>
  <w:rsids>
    <w:rsidRoot w:val="10D714DA"/>
    <w:rsid w:val="0CD914BD"/>
    <w:rsid w:val="0D957AD2"/>
    <w:rsid w:val="0DC108C7"/>
    <w:rsid w:val="10D714DA"/>
    <w:rsid w:val="193C0F3A"/>
    <w:rsid w:val="1E3A3D1A"/>
    <w:rsid w:val="1E7F237C"/>
    <w:rsid w:val="1FFC315C"/>
    <w:rsid w:val="20822C33"/>
    <w:rsid w:val="28812CD5"/>
    <w:rsid w:val="36C97D20"/>
    <w:rsid w:val="3A2C3E63"/>
    <w:rsid w:val="3BF344F2"/>
    <w:rsid w:val="41D61543"/>
    <w:rsid w:val="4F3E6189"/>
    <w:rsid w:val="5E5003CB"/>
    <w:rsid w:val="66FC2667"/>
    <w:rsid w:val="6AA53958"/>
    <w:rsid w:val="6FA128E1"/>
    <w:rsid w:val="729B7ABC"/>
    <w:rsid w:val="72ED4086"/>
    <w:rsid w:val="7C1A496E"/>
    <w:rsid w:val="7D1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954</Characters>
  <Lines>0</Lines>
  <Paragraphs>0</Paragraphs>
  <TotalTime>0</TotalTime>
  <ScaleCrop>false</ScaleCrop>
  <LinksUpToDate>false</LinksUpToDate>
  <CharactersWithSpaces>954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2024-09-26T03:06:00Z</dcterms:created>
  <dc:creator>吴吉云</dc:creator>
  <cp:lastModifiedBy>吴吉云</cp:lastModifiedBy>
  <cp:lastPrinted>2024-09-29T00:07:00Z</cp:lastPrinted>
  <dcterms:modified xsi:type="dcterms:W3CDTF">2024-10-24T07:42:11Z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C650E17605E840068F8E62FD5397E2E7_11</vt:lpwstr>
  </property>
</Properties>
</file>